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D" w:rsidRPr="00BA293D" w:rsidRDefault="00BA293D" w:rsidP="00C4272C">
      <w:pPr>
        <w:spacing w:before="240" w:after="240" w:line="480" w:lineRule="auto"/>
        <w:ind w:left="-426"/>
        <w:jc w:val="center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BA293D">
        <w:rPr>
          <w:rFonts w:ascii="Arial" w:hAnsi="Arial" w:cs="Arial"/>
          <w:b/>
          <w:bCs/>
          <w:spacing w:val="20"/>
          <w:sz w:val="28"/>
          <w:szCs w:val="28"/>
          <w:u w:val="single"/>
        </w:rPr>
        <w:t>ΑΝΑΚΟΙΝΩΣΗ</w:t>
      </w:r>
    </w:p>
    <w:p w:rsidR="00F043C9" w:rsidRDefault="00494E6A" w:rsidP="00C4272C">
      <w:pPr>
        <w:spacing w:before="240" w:after="240" w:line="480" w:lineRule="auto"/>
        <w:ind w:left="-426" w:right="-341" w:firstLine="99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Οι</w:t>
      </w:r>
      <w:r w:rsidR="00BA293D" w:rsidRPr="00BA293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υποθέσεις, </w:t>
      </w:r>
      <w:r w:rsidR="00C4272C">
        <w:rPr>
          <w:rFonts w:ascii="Arial" w:hAnsi="Arial" w:cs="Arial"/>
          <w:bCs/>
          <w:sz w:val="28"/>
          <w:szCs w:val="28"/>
        </w:rPr>
        <w:t>που είχ</w:t>
      </w:r>
      <w:r>
        <w:rPr>
          <w:rFonts w:ascii="Arial" w:hAnsi="Arial" w:cs="Arial"/>
          <w:bCs/>
          <w:sz w:val="28"/>
          <w:szCs w:val="28"/>
        </w:rPr>
        <w:t xml:space="preserve">αν </w:t>
      </w:r>
      <w:r w:rsidR="00C4272C">
        <w:rPr>
          <w:rFonts w:ascii="Arial" w:hAnsi="Arial" w:cs="Arial"/>
          <w:bCs/>
          <w:sz w:val="28"/>
          <w:szCs w:val="28"/>
        </w:rPr>
        <w:t xml:space="preserve">προσδιορισθεί προς εκδίκαση ενώπιον του </w:t>
      </w:r>
      <w:r w:rsidRPr="00494E6A">
        <w:rPr>
          <w:rFonts w:ascii="Arial" w:hAnsi="Arial" w:cs="Arial"/>
          <w:b/>
          <w:bCs/>
          <w:sz w:val="28"/>
          <w:szCs w:val="28"/>
        </w:rPr>
        <w:t>Τριμελούς Πλημμελειοδικείου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4272C" w:rsidRPr="00494E6A">
        <w:rPr>
          <w:rFonts w:ascii="Arial" w:hAnsi="Arial" w:cs="Arial"/>
          <w:bCs/>
          <w:sz w:val="28"/>
          <w:szCs w:val="28"/>
        </w:rPr>
        <w:t>Τριπόλεως</w:t>
      </w:r>
      <w:r w:rsidR="00C4272C">
        <w:rPr>
          <w:rFonts w:ascii="Arial" w:hAnsi="Arial" w:cs="Arial"/>
          <w:bCs/>
          <w:sz w:val="28"/>
          <w:szCs w:val="28"/>
        </w:rPr>
        <w:t xml:space="preserve"> για 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τη δικάσιμο </w:t>
      </w:r>
      <w:r w:rsidR="00C4272C">
        <w:rPr>
          <w:rFonts w:ascii="Arial" w:hAnsi="Arial" w:cs="Arial"/>
          <w:bCs/>
          <w:sz w:val="28"/>
          <w:szCs w:val="28"/>
        </w:rPr>
        <w:t>τη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ς </w:t>
      </w:r>
      <w:r w:rsidRPr="00494E6A">
        <w:rPr>
          <w:rFonts w:ascii="Arial" w:hAnsi="Arial" w:cs="Arial"/>
          <w:b/>
          <w:bCs/>
          <w:sz w:val="28"/>
          <w:szCs w:val="28"/>
        </w:rPr>
        <w:t>17</w:t>
      </w:r>
      <w:r w:rsidR="00C4272C" w:rsidRPr="00494E6A">
        <w:rPr>
          <w:rFonts w:ascii="Arial" w:hAnsi="Arial" w:cs="Arial"/>
          <w:b/>
          <w:bCs/>
          <w:sz w:val="28"/>
          <w:szCs w:val="28"/>
        </w:rPr>
        <w:t xml:space="preserve">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Δεκεμβρίου</w:t>
      </w:r>
      <w:r w:rsidR="000E69B0" w:rsidRPr="00C4272C">
        <w:rPr>
          <w:rFonts w:ascii="Arial" w:hAnsi="Arial" w:cs="Arial"/>
          <w:b/>
          <w:bCs/>
          <w:sz w:val="28"/>
          <w:szCs w:val="28"/>
        </w:rPr>
        <w:t xml:space="preserve">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2020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 xml:space="preserve"> </w:t>
      </w:r>
      <w:r w:rsidR="00C4272C" w:rsidRPr="00C4272C">
        <w:rPr>
          <w:rFonts w:ascii="Arial" w:hAnsi="Arial" w:cs="Arial"/>
          <w:bCs/>
          <w:sz w:val="28"/>
          <w:szCs w:val="28"/>
        </w:rPr>
        <w:t>αποσύρθηκ</w:t>
      </w:r>
      <w:r>
        <w:rPr>
          <w:rFonts w:ascii="Arial" w:hAnsi="Arial" w:cs="Arial"/>
          <w:bCs/>
          <w:sz w:val="28"/>
          <w:szCs w:val="28"/>
        </w:rPr>
        <w:t xml:space="preserve">αν με την υπ’ </w:t>
      </w:r>
      <w:proofErr w:type="spellStart"/>
      <w:r>
        <w:rPr>
          <w:rFonts w:ascii="Arial" w:hAnsi="Arial" w:cs="Arial"/>
          <w:bCs/>
          <w:sz w:val="28"/>
          <w:szCs w:val="28"/>
        </w:rPr>
        <w:t>αριθμ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185/2020 πράξη της Διευθύνουσας την Εισαγγελία Πρωτοδικών Τριπόλεως. </w:t>
      </w:r>
      <w:r w:rsidR="00C4272C" w:rsidRPr="00C4272C">
        <w:rPr>
          <w:rFonts w:ascii="Arial" w:hAnsi="Arial" w:cs="Arial"/>
          <w:bCs/>
          <w:sz w:val="28"/>
          <w:szCs w:val="28"/>
        </w:rPr>
        <w:t>Συνεπώς, οι παράγοντες τ</w:t>
      </w:r>
      <w:r>
        <w:rPr>
          <w:rFonts w:ascii="Arial" w:hAnsi="Arial" w:cs="Arial"/>
          <w:bCs/>
          <w:sz w:val="28"/>
          <w:szCs w:val="28"/>
        </w:rPr>
        <w:t xml:space="preserve">ων δικών αυτών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δεν χρειάζεται να προσέλθουν</w:t>
      </w:r>
      <w:r w:rsidR="00C4272C" w:rsidRPr="00C4272C">
        <w:rPr>
          <w:rFonts w:ascii="Arial" w:hAnsi="Arial" w:cs="Arial"/>
          <w:bCs/>
          <w:sz w:val="28"/>
          <w:szCs w:val="28"/>
        </w:rPr>
        <w:t xml:space="preserve"> στο Δικαστήριο κατά την ανωτέρω δικάσιμο. Για τη νέα δικάσιμο θα επιδοθεί νέα κλήση</w:t>
      </w:r>
      <w:r>
        <w:rPr>
          <w:rFonts w:ascii="Arial" w:hAnsi="Arial" w:cs="Arial"/>
          <w:bCs/>
          <w:sz w:val="28"/>
          <w:szCs w:val="28"/>
        </w:rPr>
        <w:t xml:space="preserve"> του Εισαγγελέα Πρωτοδικών</w:t>
      </w:r>
      <w:r w:rsidR="00F043C9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Τρίπολη, </w:t>
      </w:r>
      <w:r w:rsidR="00494E6A">
        <w:rPr>
          <w:rFonts w:ascii="Arial" w:hAnsi="Arial" w:cs="Arial"/>
          <w:bCs/>
          <w:sz w:val="28"/>
          <w:szCs w:val="28"/>
        </w:rPr>
        <w:t>14</w:t>
      </w:r>
      <w:r>
        <w:rPr>
          <w:rFonts w:ascii="Arial" w:hAnsi="Arial" w:cs="Arial"/>
          <w:bCs/>
          <w:sz w:val="28"/>
          <w:szCs w:val="28"/>
        </w:rPr>
        <w:t xml:space="preserve"> Δεκεμβρίου 2020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Παρασκευή Μπουρέλου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Πρόεδρος Πρωτοδικών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</w:p>
    <w:sectPr w:rsidR="00C4272C" w:rsidSect="001E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D"/>
    <w:rsid w:val="000E69B0"/>
    <w:rsid w:val="001E0474"/>
    <w:rsid w:val="002A58FB"/>
    <w:rsid w:val="00494E6A"/>
    <w:rsid w:val="004B468A"/>
    <w:rsid w:val="006F49A8"/>
    <w:rsid w:val="00AB6118"/>
    <w:rsid w:val="00BA293D"/>
    <w:rsid w:val="00C4272C"/>
    <w:rsid w:val="00D95944"/>
    <w:rsid w:val="00E619AF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User</cp:lastModifiedBy>
  <cp:revision>3</cp:revision>
  <dcterms:created xsi:type="dcterms:W3CDTF">2020-12-14T12:45:00Z</dcterms:created>
  <dcterms:modified xsi:type="dcterms:W3CDTF">2020-12-14T12:50:00Z</dcterms:modified>
</cp:coreProperties>
</file>